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4A1F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</w:t>
      </w:r>
      <w:r>
        <w:rPr>
          <w:b/>
          <w:bCs/>
          <w:sz w:val="32"/>
          <w:szCs w:val="32"/>
          <w:u w:val="single"/>
          <w:lang w:val="en-US"/>
        </w:rPr>
        <w:t>SOC 3395: Criminal Justice &amp; Corrections</w:t>
      </w:r>
    </w:p>
    <w:p w:rsidR="00000000" w:rsidRDefault="002A4A1F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  <w:u w:val="single"/>
          <w:lang w:val="en-US"/>
        </w:rPr>
        <w:t>Overheads Class 12: Pretrial Criminal Procedures 2</w:t>
      </w:r>
      <w:r>
        <w:rPr>
          <w:sz w:val="24"/>
          <w:szCs w:val="24"/>
          <w:lang w:val="en-US"/>
        </w:rPr>
        <w:t xml:space="preserve"> </w:t>
      </w:r>
    </w:p>
    <w:p w:rsidR="00000000" w:rsidRDefault="002A4A1F">
      <w:pPr>
        <w:rPr>
          <w:sz w:val="24"/>
          <w:szCs w:val="24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continue our look at pre-trial procedures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  <w:lang w:val="en-US"/>
        </w:rPr>
        <w:t>Search &amp; Seizure: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Search &amp; seizure under the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>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s.8: the right to be secure from unreasonable search &amp; seizure</w:t>
      </w:r>
    </w:p>
    <w:p w:rsidR="00000000" w:rsidRDefault="002A4A1F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s.24(2): the exclusion of such evidence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Both protect the individual right to privacy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relevant areas of law: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common law: general body searches &amp; surrounding area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s.487 of </w:t>
      </w:r>
      <w:r>
        <w:rPr>
          <w:sz w:val="32"/>
          <w:szCs w:val="32"/>
          <w:u w:val="single"/>
          <w:lang w:val="en-US"/>
        </w:rPr>
        <w:t>Criminal Code</w:t>
      </w:r>
      <w:r>
        <w:rPr>
          <w:sz w:val="32"/>
          <w:szCs w:val="32"/>
          <w:lang w:val="en-US"/>
        </w:rPr>
        <w:t>: obtaining search warrants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s.487.05 of </w:t>
      </w:r>
      <w:r>
        <w:rPr>
          <w:sz w:val="32"/>
          <w:szCs w:val="32"/>
          <w:u w:val="single"/>
          <w:lang w:val="en-US"/>
        </w:rPr>
        <w:t>Criminal Code</w:t>
      </w:r>
      <w:r>
        <w:rPr>
          <w:sz w:val="32"/>
          <w:szCs w:val="32"/>
          <w:lang w:val="en-US"/>
        </w:rPr>
        <w:t>: obtaining search warrant for DNA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Requirements for Search Warrants: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Reasonable &amp; probable grounds (i.e. that crime committed)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Particularity (i.e. the place to be search</w:t>
      </w:r>
      <w:r>
        <w:rPr>
          <w:sz w:val="32"/>
          <w:szCs w:val="32"/>
          <w:lang w:val="en-US"/>
        </w:rPr>
        <w:t>ed, what to be seized &amp;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why) 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Searches Needing a Warrant:</w:t>
      </w:r>
    </w:p>
    <w:p w:rsidR="00000000" w:rsidRDefault="002A4A1F">
      <w:pPr>
        <w:rPr>
          <w:b/>
          <w:bCs/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Before issuing a warrant, a JP must decide on whether reasonable grounds exist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Courts have been split on the procedure to determine “reasonableness” under s.8 of the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>: (i.e. before or after) If possible, it is best to determine beforehand: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police have to assess reasonableness before acting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Judges will have the exact information police used when ruling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on legality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decision/assessment made by </w:t>
      </w:r>
      <w:r>
        <w:rPr>
          <w:sz w:val="32"/>
          <w:szCs w:val="32"/>
          <w:lang w:val="en-US"/>
        </w:rPr>
        <w:t>a neutral individual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Warrantless Searches in Exigent Circumstances: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warrantless searches may be deemed reasonable under the circumstances (but police can’t simply go on “fishing expeditions”)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Examples: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Hot pursuit (to prevent bodily har</w:t>
      </w:r>
      <w:r>
        <w:rPr>
          <w:sz w:val="32"/>
          <w:szCs w:val="32"/>
          <w:lang w:val="en-US"/>
        </w:rPr>
        <w:t>m, death, or loss of evidence)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Minor technical defects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More leeway given in drug cases to prevent destruction of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evidence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Considerations by court: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W</w:t>
      </w:r>
      <w:r>
        <w:rPr>
          <w:sz w:val="32"/>
          <w:szCs w:val="32"/>
          <w:lang w:val="en-US"/>
        </w:rPr>
        <w:t>hether preceding information compelling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W</w:t>
      </w:r>
      <w:r>
        <w:rPr>
          <w:sz w:val="32"/>
          <w:szCs w:val="32"/>
          <w:lang w:val="en-US"/>
        </w:rPr>
        <w:t>hether based on credible info</w:t>
      </w:r>
      <w:r>
        <w:rPr>
          <w:sz w:val="32"/>
          <w:szCs w:val="32"/>
          <w:lang w:val="en-US"/>
        </w:rPr>
        <w:t>rmant’s tip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W</w:t>
      </w:r>
      <w:r>
        <w:rPr>
          <w:sz w:val="32"/>
          <w:szCs w:val="32"/>
          <w:lang w:val="en-US"/>
        </w:rPr>
        <w:t xml:space="preserve">hether corroborated by prior police investigation 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(4) Accused’s past record &amp; reputation 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b/>
          <w:bCs/>
          <w:sz w:val="32"/>
          <w:szCs w:val="32"/>
          <w:lang w:val="en-US"/>
        </w:rPr>
        <w:t xml:space="preserve">Searches Incident to an Arrest: 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Suspects may be searched for weapons/evidence without a warrant if their arrest is itself lawful (i.e. </w:t>
      </w:r>
      <w:r>
        <w:rPr>
          <w:sz w:val="32"/>
          <w:szCs w:val="32"/>
          <w:lang w:val="en-US"/>
        </w:rPr>
        <w:t>based on reasonable grounds)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Searches incident to arrest have been allowed when: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Needed to protect arresting officers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Needed to protect destruction of evidence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Intrusiveness of the arrest is so great that the incidental search 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is minor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The individual could be subjected to an inventory search at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</w:t>
      </w:r>
      <w:r>
        <w:rPr>
          <w:sz w:val="32"/>
          <w:szCs w:val="32"/>
          <w:lang w:val="en-US"/>
        </w:rPr>
        <w:t xml:space="preserve">     police station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Nevertheless, police must inform suspects of right to counsel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Limitations to this power: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Necessity (i.e. for effective/safe a</w:t>
      </w:r>
      <w:r>
        <w:rPr>
          <w:sz w:val="32"/>
          <w:szCs w:val="32"/>
          <w:lang w:val="en-US"/>
        </w:rPr>
        <w:t>pplication of law)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Must be for valid criminal objective (e.g. weapons search)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Cannot be used to intimidate, pressure or ridicule accused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Cannot be done in an abusive way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b/>
          <w:bCs/>
          <w:sz w:val="32"/>
          <w:szCs w:val="32"/>
          <w:lang w:val="en-US"/>
        </w:rPr>
        <w:t>Warrantless Searches in Motor Vehicles: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Warrantless searches o</w:t>
      </w:r>
      <w:r>
        <w:rPr>
          <w:sz w:val="32"/>
          <w:szCs w:val="32"/>
          <w:lang w:val="en-US"/>
        </w:rPr>
        <w:t>f cars OK if reasonable grounds exist for believing drugs/contraband present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sz w:val="32"/>
          <w:szCs w:val="32"/>
          <w:u w:val="single"/>
          <w:lang w:val="en-US"/>
        </w:rPr>
        <w:t>Mellinthin</w:t>
      </w:r>
      <w:r>
        <w:rPr>
          <w:sz w:val="32"/>
          <w:szCs w:val="32"/>
          <w:lang w:val="en-US"/>
        </w:rPr>
        <w:t xml:space="preserve"> case: stop checks for drunk drivers dangerous vehicles don’t justify searching bag with no reasonable grounds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Other Types of Warrantless Searches:</w:t>
      </w:r>
      <w:r>
        <w:rPr>
          <w:sz w:val="32"/>
          <w:szCs w:val="32"/>
          <w:lang w:val="en-US"/>
        </w:rPr>
        <w:tab/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type</w:t>
      </w:r>
      <w:r>
        <w:rPr>
          <w:sz w:val="32"/>
          <w:szCs w:val="32"/>
          <w:lang w:val="en-US"/>
        </w:rPr>
        <w:t>s:</w:t>
      </w:r>
    </w:p>
    <w:p w:rsidR="00000000" w:rsidRDefault="002A4A1F">
      <w:pPr>
        <w:rPr>
          <w:sz w:val="32"/>
          <w:szCs w:val="32"/>
          <w:lang w:val="en-US"/>
        </w:rPr>
      </w:pPr>
    </w:p>
    <w:p w:rsidR="002A4A1F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Plain view doctrine: further search/seizure OK if illegal object  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o</w:t>
      </w:r>
      <w:r>
        <w:rPr>
          <w:sz w:val="32"/>
          <w:szCs w:val="32"/>
          <w:lang w:val="en-US"/>
        </w:rPr>
        <w:t>penly visible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“Reasonable grounds” that an offence is being committed/ has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been committed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(3) When individual voluntarily consents (police must prove)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Electronic Surveillance: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Courts can authorize wiretaps / electronic surveillance &amp; evidence so obtained may be used in criminal cases (very few applications rejected)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If police act in </w:t>
      </w:r>
      <w:r>
        <w:rPr>
          <w:sz w:val="32"/>
          <w:szCs w:val="32"/>
          <w:lang w:val="en-US"/>
        </w:rPr>
        <w:t xml:space="preserve">good faith, such evidence doesn’t violate </w:t>
      </w:r>
      <w:r>
        <w:rPr>
          <w:sz w:val="32"/>
          <w:szCs w:val="32"/>
          <w:u w:val="single"/>
          <w:lang w:val="en-US"/>
        </w:rPr>
        <w:t>Charter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Electronic surveillance without prior judicial authorization violates s.8 of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Video surveillance of area with “reasonable expectation of privacy” without prior judicial authorization violates</w:t>
      </w:r>
      <w:r>
        <w:rPr>
          <w:sz w:val="32"/>
          <w:szCs w:val="32"/>
          <w:lang w:val="en-US"/>
        </w:rPr>
        <w:t xml:space="preserve"> s. 8 of </w:t>
      </w:r>
      <w:r>
        <w:rPr>
          <w:sz w:val="32"/>
          <w:szCs w:val="32"/>
          <w:u w:val="single"/>
          <w:lang w:val="en-US"/>
        </w:rPr>
        <w:t>Charter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Unlike some countries (e.g. U.S., U.K., Canada’s laws have not kept up with technology). Critics argue this makes it easier for organized crime and terrorists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Bill C-74 attempted to update laws, but died on order paper. Controversial</w:t>
      </w:r>
      <w:r>
        <w:rPr>
          <w:sz w:val="32"/>
          <w:szCs w:val="32"/>
          <w:lang w:val="en-US"/>
        </w:rPr>
        <w:t xml:space="preserve"> among civil libert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rians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Stay of Proceedings: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Judicial discretion exists to stay proceedings in very old cases (where offence occurred many years before charges laid)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Not typically done for sexual offences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Fairness of trial is not necessa</w:t>
      </w:r>
      <w:r>
        <w:rPr>
          <w:sz w:val="32"/>
          <w:szCs w:val="32"/>
          <w:lang w:val="en-US"/>
        </w:rPr>
        <w:t>rily jeopardized by lengthy delay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If parties come to an understanding beforehand, &amp; authorities told accused wouldn’t proceed, then situation may be different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Legal Aid: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s.10(b) of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 xml:space="preserve"> gives right to retain &amp; instruct counsel without </w:t>
      </w:r>
      <w:r>
        <w:rPr>
          <w:sz w:val="32"/>
          <w:szCs w:val="32"/>
          <w:lang w:val="en-US"/>
        </w:rPr>
        <w:t>delay. Thus important to consider legal aid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Courts have held police must inform suspects of existence/availability of duty counsel/legal aid in area, including toll-free number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Court decisions have expanded legal aid entitlement beyond initial </w:t>
      </w:r>
      <w:r>
        <w:rPr>
          <w:sz w:val="32"/>
          <w:szCs w:val="32"/>
          <w:lang w:val="en-US"/>
        </w:rPr>
        <w:lastRenderedPageBreak/>
        <w:t xml:space="preserve">court </w:t>
      </w:r>
      <w:r>
        <w:rPr>
          <w:sz w:val="32"/>
          <w:szCs w:val="32"/>
          <w:lang w:val="en-US"/>
        </w:rPr>
        <w:t>appearances (e.g. appeal or parole revocation hearings)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Before legal aid existed, accused of limited means were discriminated against on the basis of wealth &amp; income 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sz w:val="32"/>
          <w:szCs w:val="32"/>
          <w:u w:val="single"/>
          <w:lang w:val="en-US"/>
        </w:rPr>
        <w:t>Gideon</w:t>
      </w:r>
      <w:r>
        <w:rPr>
          <w:sz w:val="32"/>
          <w:szCs w:val="32"/>
          <w:lang w:val="en-US"/>
        </w:rPr>
        <w:t xml:space="preserve"> v. </w:t>
      </w:r>
      <w:r>
        <w:rPr>
          <w:sz w:val="32"/>
          <w:szCs w:val="32"/>
          <w:u w:val="single"/>
          <w:lang w:val="en-US"/>
        </w:rPr>
        <w:t>Wainright</w:t>
      </w:r>
      <w:r>
        <w:rPr>
          <w:sz w:val="32"/>
          <w:szCs w:val="32"/>
          <w:lang w:val="en-US"/>
        </w:rPr>
        <w:t>: established legal aid as a constitutional right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Canadian le</w:t>
      </w:r>
      <w:r>
        <w:rPr>
          <w:sz w:val="32"/>
          <w:szCs w:val="32"/>
          <w:lang w:val="en-US"/>
        </w:rPr>
        <w:t>gal aid began in Ontario in 1967 (in place across Canada by end of 1970's, following federal funding in 1973)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Government funding peaked in mid 1990's, has been cut back since - resulting in a patchwork of services, no national standards, &amp; leaving only </w:t>
      </w:r>
      <w:r>
        <w:rPr>
          <w:sz w:val="32"/>
          <w:szCs w:val="32"/>
          <w:lang w:val="en-US"/>
        </w:rPr>
        <w:t xml:space="preserve">“poorest of the poor” eligible. 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philosophy of the law (though not necessarily the courts) suggests that eligibility for legal aid should be broadened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Currently 3 models of legal aid delivery are used in Canada: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 xml:space="preserve">Judicare model </w:t>
      </w:r>
      <w:r>
        <w:rPr>
          <w:sz w:val="32"/>
          <w:szCs w:val="32"/>
          <w:lang w:val="en-US"/>
        </w:rPr>
        <w:t>(Ontario, N.B</w:t>
      </w:r>
      <w:r>
        <w:rPr>
          <w:sz w:val="32"/>
          <w:szCs w:val="32"/>
          <w:lang w:val="en-US"/>
        </w:rPr>
        <w:t>., and Alberta): Qualified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applicants get a certificate/ choose own lawyer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lower cost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increased availability 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one lawyer handles case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serves rural areas well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>Staff system</w:t>
      </w:r>
      <w:r>
        <w:rPr>
          <w:sz w:val="32"/>
          <w:szCs w:val="32"/>
          <w:lang w:val="en-US"/>
        </w:rPr>
        <w:t xml:space="preserve"> (Sask, NFLD, N.S., &amp; Yukon): legal counsel work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for the</w:t>
      </w:r>
      <w:r>
        <w:rPr>
          <w:sz w:val="32"/>
          <w:szCs w:val="32"/>
          <w:lang w:val="en-US"/>
        </w:rPr>
        <w:t xml:space="preserve"> government</w:t>
      </w:r>
    </w:p>
    <w:p w:rsidR="00000000" w:rsidRDefault="002A4A1F">
      <w:pPr>
        <w:rPr>
          <w:sz w:val="32"/>
          <w:szCs w:val="32"/>
          <w:lang w:val="en-US"/>
        </w:rPr>
      </w:pPr>
    </w:p>
    <w:p w:rsidR="002A4A1F" w:rsidRDefault="002A4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staff counsel work together</w:t>
      </w:r>
      <w:r>
        <w:rPr>
          <w:sz w:val="32"/>
          <w:szCs w:val="32"/>
          <w:lang w:val="en-US"/>
        </w:rPr>
        <w:tab/>
      </w:r>
    </w:p>
    <w:p w:rsidR="00000000" w:rsidRDefault="002A4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efficiencies of </w:t>
      </w:r>
      <w:r>
        <w:rPr>
          <w:sz w:val="32"/>
          <w:szCs w:val="32"/>
          <w:lang w:val="en-US"/>
        </w:rPr>
        <w:t>centralization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- enables specialization                   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</w:t>
      </w:r>
      <w:r>
        <w:rPr>
          <w:i/>
          <w:iCs/>
          <w:sz w:val="32"/>
          <w:szCs w:val="32"/>
          <w:lang w:val="en-US"/>
        </w:rPr>
        <w:t>Mixed system</w:t>
      </w:r>
      <w:r>
        <w:rPr>
          <w:sz w:val="32"/>
          <w:szCs w:val="32"/>
          <w:lang w:val="en-US"/>
        </w:rPr>
        <w:t xml:space="preserve"> (P.E.I., Man., Quebec, Territories): choosing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either staff or private counsel from a list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Conviction rates don’t vary by type of program, though sentences do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judicare: more jail terms/ discharges</w:t>
      </w: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staff: more probation, restitution, community work &amp; fines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Aboriginal offender</w:t>
      </w:r>
      <w:r>
        <w:rPr>
          <w:sz w:val="32"/>
          <w:szCs w:val="32"/>
          <w:lang w:val="en-US"/>
        </w:rPr>
        <w:t>s criticize system as ineffective / little choice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</w:t>
      </w:r>
      <w:r>
        <w:rPr>
          <w:b/>
          <w:bCs/>
          <w:sz w:val="32"/>
          <w:szCs w:val="32"/>
          <w:lang w:val="en-US"/>
        </w:rPr>
        <w:t xml:space="preserve">   Conclusion:</w:t>
      </w:r>
    </w:p>
    <w:p w:rsidR="00000000" w:rsidRDefault="002A4A1F">
      <w:pPr>
        <w:rPr>
          <w:sz w:val="32"/>
          <w:szCs w:val="32"/>
          <w:lang w:val="en-US"/>
        </w:rPr>
      </w:pPr>
    </w:p>
    <w:p w:rsidR="00000000" w:rsidRDefault="002A4A1F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* Pretrial procedures are important, largely concern the actions of the police, &amp; are subject to various limits set by the </w:t>
      </w:r>
      <w:r>
        <w:rPr>
          <w:sz w:val="32"/>
          <w:szCs w:val="32"/>
          <w:u w:val="single"/>
          <w:lang w:val="en-US"/>
        </w:rPr>
        <w:t>Charter</w:t>
      </w:r>
    </w:p>
    <w:p w:rsidR="00000000" w:rsidRDefault="002A4A1F">
      <w:pPr>
        <w:rPr>
          <w:sz w:val="32"/>
          <w:szCs w:val="32"/>
          <w:u w:val="single"/>
          <w:lang w:val="en-US"/>
        </w:rPr>
      </w:pPr>
    </w:p>
    <w:p w:rsidR="00000000" w:rsidRDefault="002A4A1F">
      <w:r>
        <w:rPr>
          <w:sz w:val="32"/>
          <w:szCs w:val="32"/>
          <w:lang w:val="en-US"/>
        </w:rPr>
        <w:t>Other controversial issues, like bail reform, electr</w:t>
      </w:r>
      <w:r>
        <w:rPr>
          <w:sz w:val="32"/>
          <w:szCs w:val="32"/>
          <w:lang w:val="en-US"/>
        </w:rPr>
        <w:t>onic surveillance &amp; legal aid will continue to work their way through the courts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4A1F">
      <w:r>
        <w:separator/>
      </w:r>
    </w:p>
  </w:endnote>
  <w:endnote w:type="continuationSeparator" w:id="0">
    <w:p w:rsidR="00000000" w:rsidRDefault="002A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4A1F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2A4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4A1F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151A6A"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2A4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4A1F">
      <w:r>
        <w:separator/>
      </w:r>
    </w:p>
  </w:footnote>
  <w:footnote w:type="continuationSeparator" w:id="0">
    <w:p w:rsidR="00000000" w:rsidRDefault="002A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A"/>
    <w:rsid w:val="00151A6A"/>
    <w:rsid w:val="002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CAB2DF-1230-4D38-BF21-61ABAB1B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2019-02-27T15:38:00Z</dcterms:created>
  <dcterms:modified xsi:type="dcterms:W3CDTF">2019-02-27T15:38:00Z</dcterms:modified>
</cp:coreProperties>
</file>