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1FAB">
      <w:pPr>
        <w:rPr>
          <w:b/>
          <w:bCs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32"/>
          <w:szCs w:val="32"/>
          <w:u w:val="single"/>
          <w:lang w:val="en-US"/>
        </w:rPr>
        <w:t>SOC 3395: Criminal Justice &amp; Corrections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u w:val="single"/>
          <w:lang w:val="en-US"/>
        </w:rPr>
        <w:t>Overheads Class 11: Pretrial Criminal Procedures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Pre-trial criminal procedures generally occur between arrest &amp; trial: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Most cases don’t go to trial, so these affect most cases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Example: search &amp; seizure: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police have been subject to court challenges (e.g. </w:t>
      </w:r>
      <w:r>
        <w:rPr>
          <w:sz w:val="32"/>
          <w:szCs w:val="32"/>
          <w:u w:val="single"/>
          <w:lang w:val="en-US"/>
        </w:rPr>
        <w:t>Feeney</w:t>
      </w:r>
      <w:r>
        <w:rPr>
          <w:sz w:val="32"/>
          <w:szCs w:val="32"/>
          <w:lang w:val="en-US"/>
        </w:rPr>
        <w:t xml:space="preserve"> case: </w:t>
      </w:r>
    </w:p>
    <w:p w:rsidR="00CD1FAB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illegal search &amp; seizure when officer entered trailer on “hunch”  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without a warrant or “reasonable grounds”)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competing court deci</w:t>
      </w:r>
      <w:r>
        <w:rPr>
          <w:sz w:val="32"/>
          <w:szCs w:val="32"/>
          <w:lang w:val="en-US"/>
        </w:rPr>
        <w:t>sions reflect justice model vs. crime control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philosophies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parliament has stepped in by passing law enabling officer to enter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dwelling to prevent loss of evidence, personal harm or if there is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urgent call for help</w:t>
      </w:r>
    </w:p>
    <w:p w:rsidR="00CD1FAB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evi</w:t>
      </w:r>
      <w:r>
        <w:rPr>
          <w:sz w:val="32"/>
          <w:szCs w:val="32"/>
          <w:lang w:val="en-US"/>
        </w:rPr>
        <w:t xml:space="preserve">dence collected will not necessarily be excluded (e.g. </w:t>
      </w:r>
      <w:r>
        <w:rPr>
          <w:sz w:val="32"/>
          <w:szCs w:val="32"/>
          <w:u w:val="single"/>
          <w:lang w:val="en-US"/>
        </w:rPr>
        <w:t>Godoy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u w:val="single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u w:val="single"/>
          <w:lang w:val="en-US"/>
        </w:rPr>
        <w:t>Caslake</w:t>
      </w:r>
      <w:r>
        <w:rPr>
          <w:sz w:val="32"/>
          <w:szCs w:val="32"/>
          <w:lang w:val="en-US"/>
        </w:rPr>
        <w:t xml:space="preserve"> cases)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>
        <w:rPr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lang w:val="en-US"/>
        </w:rPr>
        <w:t>Investigative Detention:</w:t>
      </w:r>
    </w:p>
    <w:p w:rsidR="00000000" w:rsidRDefault="00CD1FAB">
      <w:pPr>
        <w:rPr>
          <w:sz w:val="24"/>
          <w:szCs w:val="24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Even before arrest, police may detain, interrogate &amp; search a person 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Investigative detention = reactive power dependent upon</w:t>
      </w:r>
      <w:r>
        <w:rPr>
          <w:sz w:val="32"/>
          <w:szCs w:val="32"/>
          <w:lang w:val="en-US"/>
        </w:rPr>
        <w:t xml:space="preserve"> a reasonable belief that the detainee is implicated in a prior criminal act.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Runs up against s.9 of </w:t>
      </w:r>
      <w:r>
        <w:rPr>
          <w:sz w:val="32"/>
          <w:szCs w:val="32"/>
          <w:u w:val="single"/>
          <w:lang w:val="en-US"/>
        </w:rPr>
        <w:t>Charter</w:t>
      </w:r>
      <w:r>
        <w:rPr>
          <w:sz w:val="32"/>
          <w:szCs w:val="32"/>
          <w:lang w:val="en-US"/>
        </w:rPr>
        <w:t>: no arbitrary detention or imprisonment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sz w:val="32"/>
          <w:szCs w:val="32"/>
          <w:u w:val="single"/>
          <w:lang w:val="en-US"/>
        </w:rPr>
        <w:t>Bilodeau</w:t>
      </w:r>
      <w:r>
        <w:rPr>
          <w:sz w:val="32"/>
          <w:szCs w:val="32"/>
          <w:lang w:val="en-US"/>
        </w:rPr>
        <w:t xml:space="preserve"> case: investigative detention allowed when there are clear safety concerns (e.g. weapons). I</w:t>
      </w:r>
      <w:r>
        <w:rPr>
          <w:sz w:val="32"/>
          <w:szCs w:val="32"/>
          <w:lang w:val="en-US"/>
        </w:rPr>
        <w:t>f evidence found, arrest OK &amp; evidence admissible. Questions usually surrounds whether safety concerns reasonable, &amp; intrusiveness of search</w:t>
      </w:r>
    </w:p>
    <w:p w:rsidR="00CD1FAB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Investigative detention is an invaluable tool for police (stopping, </w:t>
      </w:r>
      <w:r>
        <w:rPr>
          <w:sz w:val="32"/>
          <w:szCs w:val="32"/>
          <w:lang w:val="en-US"/>
        </w:rPr>
        <w:lastRenderedPageBreak/>
        <w:t>confronting, questioning, &amp; possibly detainin</w:t>
      </w:r>
      <w:r>
        <w:rPr>
          <w:sz w:val="32"/>
          <w:szCs w:val="32"/>
          <w:lang w:val="en-US"/>
        </w:rPr>
        <w:t>g suspects)</w:t>
      </w:r>
    </w:p>
    <w:p w:rsidR="00CD1FAB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Yet, if enough evidence found to arrest detainee(s), must read them their rights under </w:t>
      </w:r>
      <w:r>
        <w:rPr>
          <w:sz w:val="32"/>
          <w:szCs w:val="32"/>
          <w:u w:val="single"/>
          <w:lang w:val="en-US"/>
        </w:rPr>
        <w:t>Charter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Arrest: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Arrest=power of police to restrain an individual: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-suspect must be verbally informed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-acknowledge acquiescence (or be forced)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-police must inform suspect of reasons for arrest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-police must read suspect his/her rights (e.g. to counsel, to silence)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 xml:space="preserve"> Arrest Without a Warrant</w:t>
      </w:r>
      <w:r>
        <w:rPr>
          <w:sz w:val="32"/>
          <w:szCs w:val="32"/>
          <w:lang w:val="en-US"/>
        </w:rPr>
        <w:t>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s.495(1) of the </w:t>
      </w:r>
      <w:r>
        <w:rPr>
          <w:sz w:val="32"/>
          <w:szCs w:val="32"/>
          <w:u w:val="single"/>
          <w:lang w:val="en-US"/>
        </w:rPr>
        <w:t>Criminal Code</w:t>
      </w:r>
      <w:r>
        <w:rPr>
          <w:sz w:val="32"/>
          <w:szCs w:val="32"/>
          <w:lang w:val="en-US"/>
        </w:rPr>
        <w:t xml:space="preserve"> authorizes arrest withou</w:t>
      </w:r>
      <w:r>
        <w:rPr>
          <w:sz w:val="32"/>
          <w:szCs w:val="32"/>
          <w:lang w:val="en-US"/>
        </w:rPr>
        <w:t>t a warrant when: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 person is found committing a criminal offence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is about to commit an indictable offence on the basis of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reasonable &amp; probable grounds</w:t>
      </w:r>
      <w:r>
        <w:rPr>
          <w:sz w:val="32"/>
          <w:szCs w:val="32"/>
          <w:lang w:val="en-US"/>
        </w:rPr>
        <w:tab/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if the officer, on reasonable &amp; probable grounds, believes there is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a</w:t>
      </w:r>
      <w:r>
        <w:rPr>
          <w:sz w:val="32"/>
          <w:szCs w:val="32"/>
          <w:lang w:val="en-US"/>
        </w:rPr>
        <w:t>n outstanding warrant for the suspect; or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suspect is someone the officer knows has committed an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indictable offence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s. 495(2) also authorizes arrest without a warrant of: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anyone found committing a criminal offence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anyone who has </w:t>
      </w:r>
      <w:r>
        <w:rPr>
          <w:sz w:val="32"/>
          <w:szCs w:val="32"/>
          <w:lang w:val="en-US"/>
        </w:rPr>
        <w:t>committed an indictable offence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anyone police believe, on reasonable grounds, has committed or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is about to commit an indictable offence, and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anyone they believe has an outstanding arrest warrant in force in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that jurisdiction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* S. 495(2) no warrantless arrest can be made if 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 reasonable grounds to believe suspect will not show in court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suspect’s identity is clear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evidence is secured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continuation/commission of another offence is prevented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 effect, this restri</w:t>
      </w:r>
      <w:r>
        <w:rPr>
          <w:sz w:val="32"/>
          <w:szCs w:val="32"/>
          <w:lang w:val="en-US"/>
        </w:rPr>
        <w:t>cts warrantless searches in summary conviction, provincial statute &amp; hybrid offences (where other methods, like appearance notices, will apply)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    Arrest with a Warrant</w:t>
      </w:r>
      <w:r>
        <w:rPr>
          <w:sz w:val="32"/>
          <w:szCs w:val="32"/>
          <w:lang w:val="en-US"/>
        </w:rPr>
        <w:t>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 this case, police must suspect: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on the basis of reasonable grounds 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that suspect committed a crime &amp; 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his/her appearance cannot be compelled by summons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Police must go before a JP &amp; “lay an information” that an offence has been committed. Arrest/search warrant may then be issued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>
        <w:rPr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>Custodial Interrogation: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When taken into custody, </w:t>
      </w:r>
      <w:r>
        <w:rPr>
          <w:sz w:val="32"/>
          <w:szCs w:val="32"/>
          <w:u w:val="single"/>
          <w:lang w:val="en-US"/>
        </w:rPr>
        <w:t>Charter</w:t>
      </w:r>
      <w:r>
        <w:rPr>
          <w:sz w:val="32"/>
          <w:szCs w:val="32"/>
          <w:lang w:val="en-US"/>
        </w:rPr>
        <w:t xml:space="preserve"> requires suspect be informed of right to counsel &amp; right to remain silent before questioning begins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Before </w:t>
      </w:r>
      <w:r>
        <w:rPr>
          <w:sz w:val="32"/>
          <w:szCs w:val="32"/>
          <w:u w:val="single"/>
          <w:lang w:val="en-US"/>
        </w:rPr>
        <w:t>Charter</w:t>
      </w:r>
      <w:r>
        <w:rPr>
          <w:sz w:val="32"/>
          <w:szCs w:val="32"/>
          <w:lang w:val="en-US"/>
        </w:rPr>
        <w:t xml:space="preserve">, the major issue was voluntariness of statements 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Now, s.7 imposes broader limits on police questioning (statements only admissible if police respect “principles of fundamental justice”)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Police use various psychological strategies to break down suspects: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“conditioning strategy”: act like thei</w:t>
      </w:r>
      <w:r>
        <w:rPr>
          <w:sz w:val="32"/>
          <w:szCs w:val="32"/>
          <w:lang w:val="en-US"/>
        </w:rPr>
        <w:t>r best buddy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the “de-emphasizing strategy” : minimize focus on rights in favor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of what victim went through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“persuasion strategy”: tell your side or only the victim will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have input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 experts thus argue that it is a myth</w:t>
      </w:r>
      <w:r>
        <w:rPr>
          <w:sz w:val="32"/>
          <w:szCs w:val="32"/>
          <w:lang w:val="en-US"/>
        </w:rPr>
        <w:t xml:space="preserve"> that videotaped confessions put the truth before the court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Many of these approaches are at least potentially problematic, but suspects often don’t appreciate their rights &amp; statements slip by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Jailhouse Interrogations: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Jailhouse informants have </w:t>
      </w:r>
      <w:r>
        <w:rPr>
          <w:sz w:val="32"/>
          <w:szCs w:val="32"/>
          <w:lang w:val="en-US"/>
        </w:rPr>
        <w:t>long been used to provide evidence against an accused.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Questions have been raised about their credibility and motivations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SCC in </w:t>
      </w:r>
      <w:r>
        <w:rPr>
          <w:i/>
          <w:iCs/>
          <w:sz w:val="32"/>
          <w:szCs w:val="32"/>
          <w:lang w:val="en-US"/>
        </w:rPr>
        <w:t xml:space="preserve">Vetrovex </w:t>
      </w:r>
      <w:r>
        <w:rPr>
          <w:sz w:val="32"/>
          <w:szCs w:val="32"/>
          <w:lang w:val="en-US"/>
        </w:rPr>
        <w:t>urged trial judges to give “clear a sharp warning” about such evidence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Morin and Sophanow inquiries criticize</w:t>
      </w:r>
      <w:r>
        <w:rPr>
          <w:sz w:val="32"/>
          <w:szCs w:val="32"/>
          <w:lang w:val="en-US"/>
        </w:rPr>
        <w:t>d their use as leading to wrongful convictions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 provinces have introduced reforms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>
        <w:rPr>
          <w:b/>
          <w:bCs/>
          <w:sz w:val="32"/>
          <w:szCs w:val="32"/>
          <w:lang w:val="en-US"/>
        </w:rPr>
        <w:t>Right to Counsel: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s.10 of </w:t>
      </w:r>
      <w:r>
        <w:rPr>
          <w:sz w:val="32"/>
          <w:szCs w:val="32"/>
          <w:u w:val="single"/>
          <w:lang w:val="en-US"/>
        </w:rPr>
        <w:t>Charter</w:t>
      </w:r>
      <w:r>
        <w:rPr>
          <w:sz w:val="32"/>
          <w:szCs w:val="32"/>
          <w:lang w:val="en-US"/>
        </w:rPr>
        <w:t>: right to be informed promptly of reason for detention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right to retain &amp; instruct counsel without delay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right to be informed of rights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right to have validity of detention determined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Generally, suspect must be given reason</w:t>
      </w:r>
      <w:r>
        <w:rPr>
          <w:sz w:val="32"/>
          <w:szCs w:val="32"/>
          <w:lang w:val="en-US"/>
        </w:rPr>
        <w:t>able opportunity to consult lawyer &amp; confer privately: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accused can’t drag things out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burden on suspect to show impossible to contact lawyer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right doesn’t apply when accused agrees to accompany police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>without being formally detained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Police can’t question suspect about case until s/he speaks to counsel (otherwise evidence excluded)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Waiver of rights possible, but suspect must appreciate consequences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Length of time given to call depends on seriousness of charge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Compelling App</w:t>
      </w:r>
      <w:r>
        <w:rPr>
          <w:b/>
          <w:bCs/>
          <w:sz w:val="32"/>
          <w:szCs w:val="32"/>
          <w:lang w:val="en-US"/>
        </w:rPr>
        <w:t>earance, Interim Release, &amp; Pretrial Detention: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This depends on the charge: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summary conviction offences: offender usually released on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“promise to appear”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hybrid or indictable offences: police must have reasonable &amp;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probable </w:t>
      </w:r>
      <w:r>
        <w:rPr>
          <w:sz w:val="32"/>
          <w:szCs w:val="32"/>
          <w:lang w:val="en-US"/>
        </w:rPr>
        <w:t>grounds to swear “information” before JP (who has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decision re: summons or warrant)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indictable offences: if police believe suspect won’t show in court,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may detain &amp; await bail hearing (a.k.a. “show cause hearing”)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if charged with s.469 offence (e.g. murder), reverse onus applies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 most other cases, accused released, with or without conditions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Continued detention of accused must be justified. Generally, this only happens if: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necessary to ensure attendan</w:t>
      </w:r>
      <w:r>
        <w:rPr>
          <w:sz w:val="32"/>
          <w:szCs w:val="32"/>
          <w:lang w:val="en-US"/>
        </w:rPr>
        <w:t>ce in court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necessary for protection &amp; safety of the public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there is substantial probability accused will commit offence/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interfere with administration of justice 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detention necessary to maintain confidence in administration of</w:t>
      </w: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</w:t>
      </w:r>
      <w:r>
        <w:rPr>
          <w:sz w:val="32"/>
          <w:szCs w:val="32"/>
          <w:lang w:val="en-US"/>
        </w:rPr>
        <w:t xml:space="preserve">    justice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b/>
          <w:bCs/>
          <w:sz w:val="32"/>
          <w:szCs w:val="32"/>
          <w:lang w:val="en-US"/>
        </w:rPr>
        <w:t>Bail Reform: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sz w:val="32"/>
          <w:szCs w:val="32"/>
          <w:u w:val="single"/>
          <w:lang w:val="en-US"/>
        </w:rPr>
        <w:t>Bail Reform Act</w:t>
      </w:r>
      <w:r>
        <w:rPr>
          <w:sz w:val="32"/>
          <w:szCs w:val="32"/>
          <w:lang w:val="en-US"/>
        </w:rPr>
        <w:t xml:space="preserve"> (1972) created above system due to fear traditional bail practices discriminated against poor (despite studies showing better attendance rates at trial for those released on own recognizance)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Several lev</w:t>
      </w:r>
      <w:r>
        <w:rPr>
          <w:sz w:val="32"/>
          <w:szCs w:val="32"/>
          <w:lang w:val="en-US"/>
        </w:rPr>
        <w:t xml:space="preserve">els of screening included to prevent unnecessary/unjustified detentions (e.g. senior officers, JP’s). </w:t>
      </w:r>
    </w:p>
    <w:p w:rsidR="00CD1FAB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Also, several graded options institute degrees of control over suspects (e.g. appearance notices, recognizances, unsecured bail, fully secured bail)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This “ladder effect” is said to be fairer to poor/ helps them better prepare legal defense</w:t>
      </w:r>
    </w:p>
    <w:p w:rsidR="00000000" w:rsidRDefault="00CD1FAB">
      <w:pPr>
        <w:rPr>
          <w:sz w:val="32"/>
          <w:szCs w:val="32"/>
          <w:lang w:val="en-US"/>
        </w:rPr>
      </w:pPr>
    </w:p>
    <w:p w:rsidR="00000000" w:rsidRDefault="00CD1FAB">
      <w:r>
        <w:rPr>
          <w:sz w:val="32"/>
          <w:szCs w:val="32"/>
          <w:lang w:val="en-US"/>
        </w:rPr>
        <w:t>* Still, criticisms persist that, despite above reforms, system is still in effect racist</w:t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1FAB">
      <w:r>
        <w:separator/>
      </w:r>
    </w:p>
  </w:endnote>
  <w:endnote w:type="continuationSeparator" w:id="0">
    <w:p w:rsidR="00000000" w:rsidRDefault="00C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1FA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CD1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1FA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9C3CC7"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CD1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1FAB">
      <w:r>
        <w:separator/>
      </w:r>
    </w:p>
  </w:footnote>
  <w:footnote w:type="continuationSeparator" w:id="0">
    <w:p w:rsidR="00000000" w:rsidRDefault="00CD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C7"/>
    <w:rsid w:val="009C3CC7"/>
    <w:rsid w:val="00C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C03493-544D-469F-83F8-155739BE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2019-02-27T15:34:00Z</dcterms:created>
  <dcterms:modified xsi:type="dcterms:W3CDTF">2019-02-27T15:34:00Z</dcterms:modified>
</cp:coreProperties>
</file>