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71" w:rsidRPr="00325BD6" w:rsidRDefault="00DF6A71" w:rsidP="00DF6A71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DF6A71" w:rsidRDefault="00DF6A71" w:rsidP="00DF6A71">
      <w:pPr>
        <w:rPr>
          <w:b/>
          <w:sz w:val="32"/>
          <w:u w:val="single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ab/>
        <w:t xml:space="preserve">         </w:t>
      </w:r>
      <w:r w:rsidRPr="00325BD6">
        <w:rPr>
          <w:b/>
          <w:sz w:val="32"/>
          <w:u w:val="single"/>
        </w:rPr>
        <w:t xml:space="preserve">Lecture </w:t>
      </w:r>
      <w:r>
        <w:rPr>
          <w:b/>
          <w:sz w:val="32"/>
          <w:u w:val="single"/>
        </w:rPr>
        <w:t>20</w:t>
      </w:r>
      <w:r w:rsidRPr="00325BD6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Max Weber 1: Introduction</w:t>
      </w:r>
    </w:p>
    <w:p w:rsidR="00DF6A71" w:rsidRDefault="00DF6A71" w:rsidP="00DF6A71">
      <w:pPr>
        <w:rPr>
          <w:b/>
          <w:sz w:val="32"/>
          <w:u w:val="single"/>
        </w:rPr>
      </w:pPr>
    </w:p>
    <w:p w:rsidR="00DF6A71" w:rsidRDefault="00602937" w:rsidP="0060293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Max Weber was born in 1864 in </w:t>
      </w:r>
      <w:smartTag w:uri="urn:schemas-microsoft-com:office:smarttags" w:element="City">
        <w:r>
          <w:rPr>
            <w:sz w:val="32"/>
          </w:rPr>
          <w:t>Erfurt</w:t>
        </w:r>
      </w:smartTag>
      <w:r>
        <w:rPr>
          <w:sz w:val="32"/>
        </w:rPr>
        <w:t xml:space="preserve"> (</w:t>
      </w:r>
      <w:smartTag w:uri="urn:schemas-microsoft-com:office:smarttags" w:element="place">
        <w:r>
          <w:rPr>
            <w:sz w:val="32"/>
          </w:rPr>
          <w:t>SE Germany</w:t>
        </w:r>
      </w:smartTag>
      <w:r>
        <w:rPr>
          <w:sz w:val="32"/>
        </w:rPr>
        <w:t xml:space="preserve">). His father was a lawyer, bureaucrat, and politician with a taste for life; his mother a devout Calvinist. There was some marital tension, </w:t>
      </w:r>
      <w:r w:rsidR="00E561F1">
        <w:rPr>
          <w:sz w:val="32"/>
        </w:rPr>
        <w:t xml:space="preserve">though </w:t>
      </w:r>
      <w:r>
        <w:rPr>
          <w:sz w:val="32"/>
        </w:rPr>
        <w:t xml:space="preserve">he was initially influenced by his father. Yet, </w:t>
      </w:r>
      <w:r w:rsidR="00E561F1">
        <w:rPr>
          <w:sz w:val="32"/>
        </w:rPr>
        <w:t>Weber</w:t>
      </w:r>
      <w:r>
        <w:rPr>
          <w:sz w:val="32"/>
        </w:rPr>
        <w:t xml:space="preserve"> was more influenced by his mother in the long run.</w:t>
      </w:r>
    </w:p>
    <w:p w:rsidR="00602937" w:rsidRDefault="00602937" w:rsidP="00602937">
      <w:pPr>
        <w:rPr>
          <w:sz w:val="32"/>
        </w:rPr>
      </w:pPr>
    </w:p>
    <w:p w:rsidR="00602937" w:rsidRDefault="00602937" w:rsidP="0060293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Shy and underdeveloped socially, he entered the </w:t>
      </w: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University</w:t>
          </w:r>
        </w:smartTag>
        <w:r>
          <w:rPr>
            <w:sz w:val="32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32"/>
            </w:rPr>
            <w:t>Heidelburg</w:t>
          </w:r>
        </w:smartTag>
      </w:smartTag>
      <w:proofErr w:type="spellEnd"/>
      <w:r>
        <w:rPr>
          <w:sz w:val="32"/>
        </w:rPr>
        <w:t xml:space="preserve"> at age 18 and joined his father’s old dueling fraternity. There, along with drinking copious amounts of beer, he developed socially, and soon followed his father into the legal profession.</w:t>
      </w:r>
    </w:p>
    <w:p w:rsidR="00602937" w:rsidRDefault="00602937" w:rsidP="00602937">
      <w:pPr>
        <w:rPr>
          <w:sz w:val="32"/>
        </w:rPr>
      </w:pPr>
    </w:p>
    <w:p w:rsidR="00602937" w:rsidRDefault="00602937" w:rsidP="0060293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Leaving school after 3 terms to join the military, he </w:t>
      </w:r>
      <w:r w:rsidR="00C248D1">
        <w:rPr>
          <w:sz w:val="32"/>
        </w:rPr>
        <w:t xml:space="preserve">served his time, afterwards </w:t>
      </w:r>
      <w:r>
        <w:rPr>
          <w:sz w:val="32"/>
        </w:rPr>
        <w:t>enter</w:t>
      </w:r>
      <w:r w:rsidR="00C248D1">
        <w:rPr>
          <w:sz w:val="32"/>
        </w:rPr>
        <w:t>ing</w:t>
      </w:r>
      <w:r>
        <w:rPr>
          <w:sz w:val="32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University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Berlin</w:t>
          </w:r>
        </w:smartTag>
      </w:smartTag>
      <w:r w:rsidR="00C248D1">
        <w:rPr>
          <w:sz w:val="32"/>
        </w:rPr>
        <w:t xml:space="preserve"> in 1884. </w:t>
      </w:r>
    </w:p>
    <w:p w:rsidR="00C248D1" w:rsidRDefault="00C248D1" w:rsidP="00C248D1">
      <w:pPr>
        <w:rPr>
          <w:sz w:val="32"/>
        </w:rPr>
      </w:pPr>
    </w:p>
    <w:p w:rsidR="00C248D1" w:rsidRDefault="00C248D1" w:rsidP="0060293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After 8 years of study he completed his </w:t>
      </w:r>
      <w:proofErr w:type="spellStart"/>
      <w:r>
        <w:rPr>
          <w:sz w:val="32"/>
        </w:rPr>
        <w:t>Ph.D</w:t>
      </w:r>
      <w:proofErr w:type="spellEnd"/>
      <w:r>
        <w:rPr>
          <w:sz w:val="32"/>
        </w:rPr>
        <w:t>, became a lawyer, and started teaching at the university. His interests shifted toward his lifelong concerns: economics, history, and sociology.</w:t>
      </w:r>
    </w:p>
    <w:p w:rsidR="00C248D1" w:rsidRDefault="00C248D1" w:rsidP="00C248D1">
      <w:pPr>
        <w:rPr>
          <w:sz w:val="32"/>
        </w:rPr>
      </w:pPr>
    </w:p>
    <w:p w:rsidR="00C248D1" w:rsidRDefault="00E561F1" w:rsidP="00602937">
      <w:pPr>
        <w:numPr>
          <w:ilvl w:val="0"/>
          <w:numId w:val="1"/>
        </w:numPr>
        <w:rPr>
          <w:sz w:val="32"/>
        </w:rPr>
      </w:pPr>
      <w:r>
        <w:rPr>
          <w:sz w:val="32"/>
        </w:rPr>
        <w:t>Yet, d</w:t>
      </w:r>
      <w:r w:rsidR="00C248D1">
        <w:rPr>
          <w:sz w:val="32"/>
        </w:rPr>
        <w:t xml:space="preserve">uring much of this time he remained financially dependent on his father, which he increasingly resented, and moved closer to his mother’s values. He </w:t>
      </w:r>
      <w:r>
        <w:rPr>
          <w:sz w:val="32"/>
        </w:rPr>
        <w:t xml:space="preserve">eventually </w:t>
      </w:r>
      <w:r w:rsidR="00C248D1">
        <w:rPr>
          <w:sz w:val="32"/>
        </w:rPr>
        <w:t xml:space="preserve">adopted an ascetic style of life and plunged </w:t>
      </w:r>
      <w:r>
        <w:rPr>
          <w:sz w:val="32"/>
        </w:rPr>
        <w:t xml:space="preserve">deeply </w:t>
      </w:r>
      <w:r w:rsidR="00C248D1">
        <w:rPr>
          <w:sz w:val="32"/>
        </w:rPr>
        <w:t xml:space="preserve">into his work, becoming, in effect, a workaholic. </w:t>
      </w:r>
    </w:p>
    <w:p w:rsidR="00C248D1" w:rsidRDefault="00C248D1" w:rsidP="00C248D1">
      <w:pPr>
        <w:rPr>
          <w:sz w:val="32"/>
        </w:rPr>
      </w:pPr>
    </w:p>
    <w:p w:rsidR="00C248D1" w:rsidRDefault="00C248D1" w:rsidP="0060293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1896, he was hired as a professor of economics in </w:t>
      </w:r>
      <w:proofErr w:type="spellStart"/>
      <w:r>
        <w:rPr>
          <w:sz w:val="32"/>
        </w:rPr>
        <w:t>Heidelburg</w:t>
      </w:r>
      <w:proofErr w:type="spellEnd"/>
      <w:r>
        <w:rPr>
          <w:sz w:val="32"/>
        </w:rPr>
        <w:t>. Things looked promising, but, the next year, his father died following a violent argument with Max. Soon afterwards, Weber suffered a nervous breakdown that left him incapacitated for 6-7 years.</w:t>
      </w:r>
    </w:p>
    <w:p w:rsidR="00C248D1" w:rsidRDefault="00C248D1" w:rsidP="00C248D1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In 1904, </w:t>
      </w:r>
      <w:r w:rsidR="00E561F1">
        <w:rPr>
          <w:sz w:val="32"/>
        </w:rPr>
        <w:t>Weber</w:t>
      </w:r>
      <w:r>
        <w:rPr>
          <w:sz w:val="32"/>
        </w:rPr>
        <w:t xml:space="preserve"> returned to academic life. He published his best known work soon afterwards; </w:t>
      </w:r>
      <w:r>
        <w:rPr>
          <w:i/>
          <w:sz w:val="32"/>
        </w:rPr>
        <w:t>The Protestant Ethic and the Spirit of Capitalism.</w:t>
      </w:r>
      <w:r>
        <w:rPr>
          <w:sz w:val="32"/>
        </w:rPr>
        <w:t xml:space="preserve"> </w:t>
      </w:r>
      <w:r w:rsidR="00031461">
        <w:rPr>
          <w:sz w:val="32"/>
        </w:rPr>
        <w:t>(</w:t>
      </w:r>
      <w:proofErr w:type="gramStart"/>
      <w:r w:rsidR="00031461">
        <w:rPr>
          <w:sz w:val="32"/>
        </w:rPr>
        <w:t>h</w:t>
      </w:r>
      <w:r>
        <w:rPr>
          <w:sz w:val="32"/>
        </w:rPr>
        <w:t>is</w:t>
      </w:r>
      <w:proofErr w:type="gramEnd"/>
      <w:r>
        <w:rPr>
          <w:sz w:val="32"/>
        </w:rPr>
        <w:t xml:space="preserve"> mother’s influence effectively won</w:t>
      </w:r>
      <w:r w:rsidR="00E561F1">
        <w:rPr>
          <w:sz w:val="32"/>
        </w:rPr>
        <w:t xml:space="preserve"> out</w:t>
      </w:r>
      <w:r w:rsidR="00031461">
        <w:rPr>
          <w:sz w:val="32"/>
        </w:rPr>
        <w:t>).</w:t>
      </w:r>
      <w:r>
        <w:rPr>
          <w:sz w:val="32"/>
        </w:rPr>
        <w:t xml:space="preserve"> </w:t>
      </w:r>
    </w:p>
    <w:p w:rsidR="00C248D1" w:rsidRDefault="00C248D1" w:rsidP="00C248D1">
      <w:pPr>
        <w:rPr>
          <w:sz w:val="32"/>
        </w:rPr>
      </w:pPr>
    </w:p>
    <w:p w:rsidR="00C248D1" w:rsidRDefault="00C248D1" w:rsidP="00C248D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While still suffering </w:t>
      </w:r>
      <w:r w:rsidR="002C7EE5">
        <w:rPr>
          <w:sz w:val="32"/>
        </w:rPr>
        <w:t xml:space="preserve">periodic </w:t>
      </w:r>
      <w:r>
        <w:rPr>
          <w:sz w:val="32"/>
        </w:rPr>
        <w:t>psychological problems, he remained productive</w:t>
      </w:r>
      <w:r w:rsidR="00031461">
        <w:rPr>
          <w:sz w:val="32"/>
        </w:rPr>
        <w:t xml:space="preserve"> after this, showing great interest in world religion, society, history, and economics.</w:t>
      </w:r>
    </w:p>
    <w:p w:rsidR="00031461" w:rsidRDefault="00031461" w:rsidP="00031461">
      <w:pPr>
        <w:rPr>
          <w:sz w:val="32"/>
        </w:rPr>
      </w:pPr>
    </w:p>
    <w:p w:rsidR="00031461" w:rsidRDefault="00031461" w:rsidP="00C248D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helped found the German Sociological Society in 1910, his home became a center for a wide range of intellectuals, and he wrote and was active politically on the issues of the day.</w:t>
      </w:r>
    </w:p>
    <w:p w:rsidR="00031461" w:rsidRDefault="00031461" w:rsidP="00031461">
      <w:pPr>
        <w:rPr>
          <w:sz w:val="32"/>
        </w:rPr>
      </w:pPr>
    </w:p>
    <w:p w:rsidR="00031461" w:rsidRDefault="00031461" w:rsidP="00C248D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There remained a tension in his life between his interest in the bureaucratic mind (representing his father) and religion (his mother). This unresolved tension permeates his work.</w:t>
      </w:r>
    </w:p>
    <w:p w:rsidR="00E561F1" w:rsidRDefault="00E561F1" w:rsidP="00E561F1">
      <w:pPr>
        <w:rPr>
          <w:sz w:val="32"/>
        </w:rPr>
      </w:pPr>
    </w:p>
    <w:p w:rsidR="00031461" w:rsidRDefault="00031461" w:rsidP="00C248D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died in 1920 while writing what some consider his most important work, </w:t>
      </w:r>
      <w:r>
        <w:rPr>
          <w:i/>
          <w:sz w:val="32"/>
        </w:rPr>
        <w:t>Economy and Society.</w:t>
      </w:r>
    </w:p>
    <w:p w:rsidR="00031461" w:rsidRDefault="00031461" w:rsidP="00031461">
      <w:pPr>
        <w:rPr>
          <w:sz w:val="32"/>
        </w:rPr>
      </w:pPr>
    </w:p>
    <w:p w:rsidR="00031461" w:rsidRDefault="00031461" w:rsidP="0003146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Weber’s writings are generally known for their deep historical grasp of modern Western societies and </w:t>
      </w:r>
      <w:r w:rsidR="002C7EE5">
        <w:rPr>
          <w:sz w:val="32"/>
        </w:rPr>
        <w:t xml:space="preserve">comparative analysis of </w:t>
      </w:r>
      <w:r>
        <w:rPr>
          <w:sz w:val="32"/>
        </w:rPr>
        <w:t>their economic, political, legal, and religious development.</w:t>
      </w:r>
    </w:p>
    <w:p w:rsidR="00031461" w:rsidRDefault="00031461" w:rsidP="00031461">
      <w:pPr>
        <w:rPr>
          <w:sz w:val="32"/>
        </w:rPr>
      </w:pPr>
    </w:p>
    <w:p w:rsidR="002C7EE5" w:rsidRDefault="00031461" w:rsidP="0003146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Intellectually, he was also influenced by: (1) the German historical school and its debates over whether the methods of the natural sciences could be used to study society (e.g. Heinrich </w:t>
      </w:r>
      <w:proofErr w:type="spellStart"/>
      <w:r>
        <w:rPr>
          <w:sz w:val="32"/>
        </w:rPr>
        <w:t>Rickert</w:t>
      </w:r>
      <w:proofErr w:type="spellEnd"/>
      <w:r>
        <w:rPr>
          <w:sz w:val="32"/>
        </w:rPr>
        <w:t xml:space="preserve">); </w:t>
      </w:r>
      <w:r w:rsidR="002C7EE5">
        <w:rPr>
          <w:sz w:val="32"/>
        </w:rPr>
        <w:t xml:space="preserve">and </w:t>
      </w:r>
      <w:r>
        <w:rPr>
          <w:sz w:val="32"/>
        </w:rPr>
        <w:t>(2) Marxist economics</w:t>
      </w:r>
      <w:r w:rsidR="002C7EE5">
        <w:rPr>
          <w:sz w:val="32"/>
        </w:rPr>
        <w:t xml:space="preserve"> (which were pervasive during his life, and which he reacted to).</w:t>
      </w:r>
    </w:p>
    <w:p w:rsidR="002C7EE5" w:rsidRDefault="002C7EE5" w:rsidP="002C7EE5">
      <w:pPr>
        <w:rPr>
          <w:sz w:val="32"/>
        </w:rPr>
      </w:pPr>
    </w:p>
    <w:p w:rsidR="002C7EE5" w:rsidRDefault="002C7EE5" w:rsidP="002C7EE5">
      <w:pPr>
        <w:ind w:left="360"/>
        <w:rPr>
          <w:sz w:val="32"/>
        </w:rPr>
      </w:pPr>
    </w:p>
    <w:p w:rsidR="002C7EE5" w:rsidRDefault="002C7EE5" w:rsidP="002C7EE5">
      <w:pPr>
        <w:rPr>
          <w:sz w:val="32"/>
        </w:rPr>
      </w:pPr>
    </w:p>
    <w:p w:rsidR="002C7EE5" w:rsidRDefault="002C7EE5" w:rsidP="002C7EE5">
      <w:pPr>
        <w:ind w:left="360"/>
        <w:rPr>
          <w:b/>
          <w:sz w:val="32"/>
        </w:rPr>
      </w:pPr>
      <w:r>
        <w:rPr>
          <w:b/>
          <w:sz w:val="32"/>
        </w:rPr>
        <w:lastRenderedPageBreak/>
        <w:t>Weber’s Theoretical Perspective and Fundamental Themes:</w:t>
      </w:r>
    </w:p>
    <w:p w:rsidR="002C7EE5" w:rsidRDefault="002C7EE5" w:rsidP="002C7EE5">
      <w:pPr>
        <w:ind w:left="360"/>
        <w:rPr>
          <w:b/>
          <w:sz w:val="32"/>
        </w:rPr>
      </w:pPr>
    </w:p>
    <w:p w:rsidR="002C7EE5" w:rsidRDefault="002C7EE5" w:rsidP="002C7EE5">
      <w:pPr>
        <w:ind w:left="360"/>
        <w:rPr>
          <w:sz w:val="32"/>
        </w:rPr>
      </w:pPr>
      <w:r>
        <w:rPr>
          <w:sz w:val="32"/>
        </w:rPr>
        <w:t>Common themes in Weber’s work include:</w:t>
      </w:r>
    </w:p>
    <w:p w:rsidR="002C7EE5" w:rsidRDefault="002C7EE5" w:rsidP="002C7EE5">
      <w:pPr>
        <w:ind w:left="360"/>
        <w:rPr>
          <w:sz w:val="32"/>
        </w:rPr>
      </w:pPr>
    </w:p>
    <w:p w:rsidR="002C7EE5" w:rsidRDefault="002C7EE5" w:rsidP="002C7EE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Civilization processes and a focus on how Western Society arose when and where it did;</w:t>
      </w:r>
    </w:p>
    <w:p w:rsidR="002C7EE5" w:rsidRDefault="002C7EE5" w:rsidP="002C7EE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The key role played by rationalization in the development of Western society;</w:t>
      </w:r>
    </w:p>
    <w:p w:rsidR="002C7EE5" w:rsidRDefault="002C7EE5" w:rsidP="002C7EE5">
      <w:pPr>
        <w:numPr>
          <w:ilvl w:val="0"/>
          <w:numId w:val="2"/>
        </w:numPr>
        <w:rPr>
          <w:sz w:val="32"/>
        </w:rPr>
      </w:pPr>
      <w:r>
        <w:rPr>
          <w:sz w:val="32"/>
        </w:rPr>
        <w:t>A concern with comparative studies of capitalism.</w:t>
      </w:r>
    </w:p>
    <w:p w:rsidR="002C7EE5" w:rsidRDefault="002C7EE5" w:rsidP="002C7EE5">
      <w:pPr>
        <w:rPr>
          <w:sz w:val="32"/>
        </w:rPr>
      </w:pPr>
    </w:p>
    <w:p w:rsidR="00031461" w:rsidRDefault="002C7EE5" w:rsidP="002C7EE5">
      <w:pPr>
        <w:ind w:left="2160"/>
        <w:rPr>
          <w:sz w:val="32"/>
        </w:rPr>
      </w:pPr>
      <w:r>
        <w:rPr>
          <w:b/>
          <w:sz w:val="32"/>
        </w:rPr>
        <w:t xml:space="preserve">    The Debate with Marx:</w:t>
      </w:r>
      <w:r w:rsidR="00031461">
        <w:rPr>
          <w:sz w:val="32"/>
        </w:rPr>
        <w:t xml:space="preserve"> </w:t>
      </w:r>
    </w:p>
    <w:p w:rsidR="002C7EE5" w:rsidRDefault="002C7EE5" w:rsidP="002C7EE5">
      <w:pPr>
        <w:rPr>
          <w:sz w:val="32"/>
        </w:rPr>
      </w:pPr>
    </w:p>
    <w:p w:rsidR="002C7EE5" w:rsidRDefault="006C34D6" w:rsidP="006C34D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fundamentally disagreed with Marx on a number of key issues:</w:t>
      </w:r>
    </w:p>
    <w:p w:rsidR="006C34D6" w:rsidRDefault="006C34D6" w:rsidP="006C34D6">
      <w:pPr>
        <w:ind w:left="360"/>
        <w:rPr>
          <w:sz w:val="32"/>
        </w:rPr>
      </w:pPr>
    </w:p>
    <w:p w:rsidR="006C34D6" w:rsidRDefault="006C34D6" w:rsidP="006C34D6">
      <w:pPr>
        <w:numPr>
          <w:ilvl w:val="0"/>
          <w:numId w:val="3"/>
        </w:numPr>
        <w:rPr>
          <w:sz w:val="32"/>
        </w:rPr>
      </w:pPr>
      <w:r>
        <w:rPr>
          <w:sz w:val="32"/>
        </w:rPr>
        <w:t>The nature and purpose of social theory (not to change society but to search for valid historical facts, patterns,  and comparisons)</w:t>
      </w:r>
      <w:r w:rsidR="006824B8">
        <w:rPr>
          <w:sz w:val="32"/>
        </w:rPr>
        <w:t xml:space="preserve">; </w:t>
      </w:r>
    </w:p>
    <w:p w:rsidR="006C34D6" w:rsidRDefault="006C34D6" w:rsidP="006C34D6">
      <w:pPr>
        <w:numPr>
          <w:ilvl w:val="0"/>
          <w:numId w:val="3"/>
        </w:numPr>
        <w:rPr>
          <w:sz w:val="32"/>
        </w:rPr>
      </w:pPr>
      <w:r>
        <w:rPr>
          <w:sz w:val="32"/>
        </w:rPr>
        <w:t>How to understand history and social development</w:t>
      </w:r>
      <w:r w:rsidR="006824B8">
        <w:rPr>
          <w:sz w:val="32"/>
        </w:rPr>
        <w:t xml:space="preserve"> (not as a social critic with implicit value judgments but as a neutral academic observer);</w:t>
      </w:r>
    </w:p>
    <w:p w:rsidR="006824B8" w:rsidRDefault="006824B8" w:rsidP="006C34D6">
      <w:pPr>
        <w:numPr>
          <w:ilvl w:val="0"/>
          <w:numId w:val="3"/>
        </w:numPr>
        <w:rPr>
          <w:sz w:val="32"/>
        </w:rPr>
      </w:pPr>
      <w:r>
        <w:rPr>
          <w:sz w:val="32"/>
        </w:rPr>
        <w:t>The understanding of history and historical causes (rather than explaining social life through pure economic laws, non-economic factors have to be considered, such as the political, religious, and legal spheres of society);</w:t>
      </w:r>
    </w:p>
    <w:p w:rsidR="006824B8" w:rsidRDefault="006824B8" w:rsidP="006C34D6">
      <w:pPr>
        <w:numPr>
          <w:ilvl w:val="0"/>
          <w:numId w:val="3"/>
        </w:numPr>
        <w:rPr>
          <w:sz w:val="32"/>
        </w:rPr>
      </w:pPr>
      <w:r>
        <w:rPr>
          <w:sz w:val="32"/>
        </w:rPr>
        <w:t>Weber’s idea of the four major, interacting social spheres comprising society (political, legal, economic, and religious), no one of which is a dominant cause in historical and social change;</w:t>
      </w:r>
    </w:p>
    <w:p w:rsidR="006824B8" w:rsidRDefault="006824B8" w:rsidP="006824B8">
      <w:pPr>
        <w:rPr>
          <w:sz w:val="32"/>
        </w:rPr>
      </w:pPr>
    </w:p>
    <w:p w:rsidR="006824B8" w:rsidRDefault="006824B8" w:rsidP="006824B8">
      <w:pPr>
        <w:ind w:left="1080"/>
        <w:rPr>
          <w:b/>
          <w:sz w:val="32"/>
        </w:rPr>
      </w:pPr>
      <w:r>
        <w:rPr>
          <w:b/>
          <w:sz w:val="32"/>
        </w:rPr>
        <w:t xml:space="preserve">          </w:t>
      </w:r>
      <w:r w:rsidR="00EC5B57">
        <w:rPr>
          <w:b/>
          <w:sz w:val="32"/>
        </w:rPr>
        <w:t xml:space="preserve"> </w:t>
      </w:r>
      <w:r>
        <w:rPr>
          <w:b/>
          <w:sz w:val="32"/>
        </w:rPr>
        <w:t xml:space="preserve"> The Theme of Rationalization </w:t>
      </w:r>
    </w:p>
    <w:p w:rsidR="006824B8" w:rsidRDefault="006824B8" w:rsidP="006824B8">
      <w:pPr>
        <w:rPr>
          <w:b/>
          <w:sz w:val="32"/>
        </w:rPr>
      </w:pPr>
    </w:p>
    <w:p w:rsidR="006824B8" w:rsidRDefault="002D60C5" w:rsidP="002D60C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While Marx had thought material factors dominant in historical development, Weber emphasized the process of </w:t>
      </w:r>
      <w:r>
        <w:rPr>
          <w:sz w:val="32"/>
        </w:rPr>
        <w:lastRenderedPageBreak/>
        <w:t>rationalization occurring in the four spheres comprising society (above).</w:t>
      </w:r>
    </w:p>
    <w:p w:rsidR="002D60C5" w:rsidRDefault="002D60C5" w:rsidP="002D60C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Broadly speaking, rationalization refers to several fundamental principles which link it to central ideas in Weber’s overall approach to historical development. These include:</w:t>
      </w:r>
    </w:p>
    <w:p w:rsidR="002D60C5" w:rsidRDefault="002D60C5" w:rsidP="002D60C5">
      <w:pPr>
        <w:rPr>
          <w:sz w:val="32"/>
        </w:rPr>
      </w:pPr>
    </w:p>
    <w:p w:rsidR="002D60C5" w:rsidRDefault="002D60C5" w:rsidP="002D60C5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 principle of development inherent in the process of civilization in Western society;</w:t>
      </w:r>
    </w:p>
    <w:p w:rsidR="002D60C5" w:rsidRDefault="002D60C5" w:rsidP="002D60C5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 stress on the rational containment of everyday life;</w:t>
      </w:r>
    </w:p>
    <w:p w:rsidR="002D60C5" w:rsidRDefault="002D60C5" w:rsidP="002D60C5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 widespread use of calculation as a strategy of social action</w:t>
      </w:r>
      <w:r w:rsidR="00D938E7">
        <w:rPr>
          <w:sz w:val="32"/>
        </w:rPr>
        <w:t xml:space="preserve"> (e.g. the introduction of monetary exchange making force less necessary in acquisition, rational calculation of profit more so)</w:t>
      </w:r>
      <w:r>
        <w:rPr>
          <w:sz w:val="32"/>
        </w:rPr>
        <w:t>;</w:t>
      </w:r>
    </w:p>
    <w:p w:rsidR="002D60C5" w:rsidRDefault="002D60C5" w:rsidP="002D60C5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 freeing of social action from all magical thought;</w:t>
      </w:r>
    </w:p>
    <w:p w:rsidR="002D60C5" w:rsidRDefault="002D60C5" w:rsidP="002D60C5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 emphasis on a practical orientation to empirical reality; and</w:t>
      </w:r>
    </w:p>
    <w:p w:rsidR="002D60C5" w:rsidRDefault="002D60C5" w:rsidP="002D60C5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 widespread use of technical and empirical reasoning as a way of controlling practical outcomes and mastering everyday life.</w:t>
      </w:r>
    </w:p>
    <w:p w:rsidR="002D60C5" w:rsidRDefault="002D60C5" w:rsidP="002D60C5">
      <w:pPr>
        <w:rPr>
          <w:sz w:val="32"/>
        </w:rPr>
      </w:pPr>
    </w:p>
    <w:p w:rsidR="00EC5B57" w:rsidRDefault="002D60C5" w:rsidP="00D938E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Basically Weber stressed how nature, society, and individual action are increasingly mastered by an orientation to planning, technical procedure, and rational action. </w:t>
      </w:r>
    </w:p>
    <w:p w:rsidR="002D60C5" w:rsidRDefault="002D60C5" w:rsidP="00D938E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He believed that, more than others, modern Western societies reflect this </w:t>
      </w:r>
      <w:r w:rsidR="00D938E7">
        <w:rPr>
          <w:sz w:val="32"/>
        </w:rPr>
        <w:t>tendency in their systems of law, politics, science, and commercial life. Indeed, this tendency gave rise to modern societies.</w:t>
      </w:r>
    </w:p>
    <w:p w:rsidR="00D938E7" w:rsidRDefault="00D938E7" w:rsidP="00D938E7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referred to this overall historical process in which social reality comes to be increasingly mastered by calculation, scientific knowledge, and rational action as </w:t>
      </w:r>
      <w:r w:rsidRPr="00477B02">
        <w:rPr>
          <w:i/>
          <w:sz w:val="32"/>
        </w:rPr>
        <w:t>rationalization</w:t>
      </w:r>
      <w:r>
        <w:rPr>
          <w:sz w:val="32"/>
        </w:rPr>
        <w:t xml:space="preserve">. </w:t>
      </w:r>
    </w:p>
    <w:p w:rsidR="00D938E7" w:rsidRDefault="00477B02" w:rsidP="00477B02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Yet, Weber distinguished this historical process from </w:t>
      </w:r>
      <w:r w:rsidRPr="00477B02">
        <w:rPr>
          <w:i/>
          <w:sz w:val="32"/>
        </w:rPr>
        <w:t>rationality</w:t>
      </w:r>
      <w:r>
        <w:rPr>
          <w:sz w:val="32"/>
        </w:rPr>
        <w:t xml:space="preserve"> itself, which essentially refers to a standard of social action whose substance consists of weighing up means and ends prior to action (i.e. cost-benefit analysis).</w:t>
      </w:r>
    </w:p>
    <w:p w:rsidR="00477B02" w:rsidRDefault="00477B02" w:rsidP="00477B0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addition, Weber broke rationality itself down into four types: </w:t>
      </w:r>
    </w:p>
    <w:p w:rsidR="00477B02" w:rsidRDefault="00477B02" w:rsidP="00477B02">
      <w:pPr>
        <w:rPr>
          <w:sz w:val="32"/>
        </w:rPr>
      </w:pPr>
    </w:p>
    <w:p w:rsidR="00477B02" w:rsidRDefault="00477B02" w:rsidP="00477B02">
      <w:pPr>
        <w:numPr>
          <w:ilvl w:val="1"/>
          <w:numId w:val="2"/>
        </w:numPr>
        <w:rPr>
          <w:sz w:val="32"/>
        </w:rPr>
      </w:pPr>
      <w:r w:rsidRPr="00477B02">
        <w:rPr>
          <w:i/>
          <w:sz w:val="32"/>
        </w:rPr>
        <w:t>Formal rationality</w:t>
      </w:r>
      <w:r>
        <w:rPr>
          <w:sz w:val="32"/>
        </w:rPr>
        <w:t>: this represents the amount of quantitative calculation and accounting procedure that goes into an action or decision to ensure consistency of outcome and efficiency in attaining goals;</w:t>
      </w:r>
    </w:p>
    <w:p w:rsidR="00477B02" w:rsidRDefault="00477B02" w:rsidP="00477B02">
      <w:pPr>
        <w:numPr>
          <w:ilvl w:val="1"/>
          <w:numId w:val="2"/>
        </w:numPr>
        <w:rPr>
          <w:sz w:val="32"/>
        </w:rPr>
      </w:pPr>
      <w:r>
        <w:rPr>
          <w:i/>
          <w:sz w:val="32"/>
        </w:rPr>
        <w:t>Substantive rationality</w:t>
      </w:r>
      <w:r w:rsidRPr="00477B02">
        <w:rPr>
          <w:sz w:val="32"/>
        </w:rPr>
        <w:t>:</w:t>
      </w:r>
      <w:r>
        <w:rPr>
          <w:sz w:val="32"/>
        </w:rPr>
        <w:t xml:space="preserve"> </w:t>
      </w:r>
      <w:r w:rsidR="00940CE5">
        <w:rPr>
          <w:sz w:val="32"/>
        </w:rPr>
        <w:t>the degree to which action is shaped by an orientation to values regardless of the nature of the ends or outcome of action (e.g. ethics, social justice considerations);</w:t>
      </w:r>
    </w:p>
    <w:p w:rsidR="00940CE5" w:rsidRDefault="00940CE5" w:rsidP="00477B02">
      <w:pPr>
        <w:numPr>
          <w:ilvl w:val="1"/>
          <w:numId w:val="2"/>
        </w:numPr>
        <w:rPr>
          <w:sz w:val="32"/>
        </w:rPr>
      </w:pPr>
      <w:r>
        <w:rPr>
          <w:i/>
          <w:sz w:val="32"/>
        </w:rPr>
        <w:t>Practical rationality</w:t>
      </w:r>
      <w:r w:rsidRPr="00940CE5">
        <w:rPr>
          <w:sz w:val="32"/>
        </w:rPr>
        <w:t>:</w:t>
      </w:r>
      <w:r>
        <w:rPr>
          <w:sz w:val="32"/>
        </w:rPr>
        <w:t xml:space="preserve"> a way of looking at the world in which the meaning of an act is believed to lie in its function or utility. Methods are seen as strategies </w:t>
      </w:r>
      <w:r w:rsidR="00FF3C67">
        <w:rPr>
          <w:sz w:val="32"/>
        </w:rPr>
        <w:t xml:space="preserve">or techniques to achieve useful ends (e.g. economic benefits, practical, technical ends); and </w:t>
      </w:r>
    </w:p>
    <w:p w:rsidR="00FF3C67" w:rsidRDefault="00FF3C67" w:rsidP="00477B02">
      <w:pPr>
        <w:numPr>
          <w:ilvl w:val="1"/>
          <w:numId w:val="2"/>
        </w:numPr>
        <w:rPr>
          <w:sz w:val="32"/>
        </w:rPr>
      </w:pPr>
      <w:r>
        <w:rPr>
          <w:i/>
          <w:sz w:val="32"/>
        </w:rPr>
        <w:t>Theoretical rationality</w:t>
      </w:r>
      <w:r>
        <w:rPr>
          <w:sz w:val="32"/>
        </w:rPr>
        <w:t>: imposes order on reality through conceptual reasoning, through conceptual mastery of reality through unified concepts or patterns brought to light in the process of reasoning.</w:t>
      </w:r>
    </w:p>
    <w:p w:rsidR="00FF3C67" w:rsidRDefault="00FF3C67" w:rsidP="00FF3C67">
      <w:pPr>
        <w:rPr>
          <w:sz w:val="32"/>
        </w:rPr>
      </w:pPr>
    </w:p>
    <w:p w:rsidR="00FF3C67" w:rsidRPr="006824B8" w:rsidRDefault="00FF3C67" w:rsidP="00FF3C67">
      <w:pPr>
        <w:ind w:left="720"/>
        <w:rPr>
          <w:sz w:val="32"/>
        </w:rPr>
      </w:pPr>
      <w:r>
        <w:rPr>
          <w:sz w:val="32"/>
        </w:rPr>
        <w:t>* It will be well to keep Weber’s emphasis on rationality in mind in the next class, where we tackle Weber’s important substantive work on the nature of bureaucracy.</w:t>
      </w:r>
    </w:p>
    <w:p w:rsidR="006824B8" w:rsidRDefault="006824B8" w:rsidP="006824B8">
      <w:pPr>
        <w:rPr>
          <w:sz w:val="32"/>
        </w:rPr>
      </w:pPr>
    </w:p>
    <w:p w:rsidR="006824B8" w:rsidRDefault="006824B8" w:rsidP="006824B8">
      <w:pPr>
        <w:rPr>
          <w:sz w:val="32"/>
        </w:rPr>
      </w:pPr>
    </w:p>
    <w:p w:rsidR="006824B8" w:rsidRPr="00C248D1" w:rsidRDefault="006824B8" w:rsidP="006824B8">
      <w:pPr>
        <w:rPr>
          <w:sz w:val="32"/>
        </w:rPr>
      </w:pPr>
    </w:p>
    <w:p w:rsidR="00602937" w:rsidRDefault="00602937" w:rsidP="00602937"/>
    <w:p w:rsidR="00602937" w:rsidRPr="00DF6A71" w:rsidRDefault="00602937" w:rsidP="00602937"/>
    <w:sectPr w:rsidR="00602937" w:rsidRPr="00DF6A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59D"/>
    <w:multiLevelType w:val="hybridMultilevel"/>
    <w:tmpl w:val="45CE7E44"/>
    <w:lvl w:ilvl="0" w:tplc="B31EF1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24EC28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B56F9"/>
    <w:multiLevelType w:val="hybridMultilevel"/>
    <w:tmpl w:val="91C4958C"/>
    <w:lvl w:ilvl="0" w:tplc="B56C898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489CD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A2382"/>
    <w:multiLevelType w:val="hybridMultilevel"/>
    <w:tmpl w:val="D11CC024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1"/>
    <w:rsid w:val="00031461"/>
    <w:rsid w:val="002C7EE5"/>
    <w:rsid w:val="002D60C5"/>
    <w:rsid w:val="00477B02"/>
    <w:rsid w:val="00602937"/>
    <w:rsid w:val="006824B8"/>
    <w:rsid w:val="006C34D6"/>
    <w:rsid w:val="0073724C"/>
    <w:rsid w:val="00940CE5"/>
    <w:rsid w:val="00C248D1"/>
    <w:rsid w:val="00D938E7"/>
    <w:rsid w:val="00DF6A71"/>
    <w:rsid w:val="00E561F1"/>
    <w:rsid w:val="00EC5B57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A17ED-1E60-4183-94F3-802AF0A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7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2019-03-07T13:07:00Z</dcterms:created>
  <dcterms:modified xsi:type="dcterms:W3CDTF">2019-03-07T13:07:00Z</dcterms:modified>
</cp:coreProperties>
</file>